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F" w:rsidRPr="00DF171F" w:rsidRDefault="00D861CF" w:rsidP="009565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171F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С уведомлением о возникшем праве на льготы</w:t>
      </w:r>
    </w:p>
    <w:p w:rsidR="00D861CF" w:rsidRPr="00DF171F" w:rsidRDefault="00D861CF" w:rsidP="009565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171F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по имуществу лучше не затягивать</w:t>
      </w:r>
    </w:p>
    <w:p w:rsidR="00D861CF" w:rsidRPr="00DF171F" w:rsidRDefault="00D861CF" w:rsidP="009565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861CF" w:rsidRPr="00DF171F" w:rsidRDefault="00D861CF" w:rsidP="0095654A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>В соответствии с действующим налоговым законодательством отдельные категории граждан полностью или частично освобождаются от уплаты налога на имущество физических лиц, транспортного и земельного налогов.</w:t>
      </w:r>
    </w:p>
    <w:p w:rsidR="00D861CF" w:rsidRPr="00DF171F" w:rsidRDefault="00D861CF" w:rsidP="0095654A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>Данная норма носит заявительный характер, т.е. имущественные налоги будут исчисляться до тех пор, пока гражданин не уведомит налоговые органы о возникшем у него праве на льготы.</w:t>
      </w:r>
    </w:p>
    <w:p w:rsidR="00D861CF" w:rsidRPr="00DF171F" w:rsidRDefault="00D861CF" w:rsidP="0095654A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>Гражданам рекомендуется сделать это до 1 апреля 2017 года, чтобы исключить направления налоговых уведомлений льготным категориям граждан за 2016 год.</w:t>
      </w:r>
      <w:bookmarkStart w:id="0" w:name="_GoBack"/>
      <w:bookmarkEnd w:id="0"/>
    </w:p>
    <w:p w:rsidR="00D861CF" w:rsidRPr="00DF171F" w:rsidRDefault="00D861CF" w:rsidP="004A60AD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>Льготы  для налогоплательщиков предусмотрены как федеральным законодательством, так и региональными и нормативными актами органов муниципальных образований.</w:t>
      </w:r>
    </w:p>
    <w:p w:rsidR="00D861CF" w:rsidRPr="00DF171F" w:rsidRDefault="00D861CF" w:rsidP="00E27050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>Заявить об использовании налоговой льготы и представить копии подтверждающих документов можно в любой налоговый орган по своему выбору (кроме специализированных) через «Личный кабинет налогоплательщика для физических лиц», почтой, обратившись лично в налоговую инспекцию.</w:t>
      </w:r>
    </w:p>
    <w:p w:rsidR="00D861CF" w:rsidRPr="00DF171F" w:rsidRDefault="00D861CF" w:rsidP="00E27050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DF171F">
        <w:rPr>
          <w:sz w:val="36"/>
          <w:szCs w:val="36"/>
        </w:rPr>
        <w:t xml:space="preserve"> Ознакомиться с полным перечнем налоговых льгот (вычетов) по всем имущественным налогам можно с помощью сервиса «Справочная информация о ставках и льготах по имущественным налогам» на сайте ФНС России. Здесь представлены как федеральные, так и действующие льготы на местном уровне.</w:t>
      </w:r>
    </w:p>
    <w:p w:rsidR="00D861CF" w:rsidRPr="00DF171F" w:rsidRDefault="00D861CF" w:rsidP="00A10C98">
      <w:pPr>
        <w:pStyle w:val="NormalWeb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sectPr w:rsidR="00D861CF" w:rsidRPr="00DF171F" w:rsidSect="00587C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E4"/>
    <w:rsid w:val="000F0779"/>
    <w:rsid w:val="001F4186"/>
    <w:rsid w:val="00382E25"/>
    <w:rsid w:val="00384EDF"/>
    <w:rsid w:val="00405537"/>
    <w:rsid w:val="00487D3E"/>
    <w:rsid w:val="004A60AD"/>
    <w:rsid w:val="00587C12"/>
    <w:rsid w:val="006B6684"/>
    <w:rsid w:val="0095654A"/>
    <w:rsid w:val="00975624"/>
    <w:rsid w:val="00A10C98"/>
    <w:rsid w:val="00A5452E"/>
    <w:rsid w:val="00AC4454"/>
    <w:rsid w:val="00B5347B"/>
    <w:rsid w:val="00B851E8"/>
    <w:rsid w:val="00CE0B98"/>
    <w:rsid w:val="00D15ADB"/>
    <w:rsid w:val="00D861CF"/>
    <w:rsid w:val="00DF171F"/>
    <w:rsid w:val="00E27050"/>
    <w:rsid w:val="00EE22E4"/>
    <w:rsid w:val="00F3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E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52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7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452E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F077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54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197</Words>
  <Characters>1124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Admin</cp:lastModifiedBy>
  <cp:revision>16</cp:revision>
  <cp:lastPrinted>2017-02-16T05:05:00Z</cp:lastPrinted>
  <dcterms:created xsi:type="dcterms:W3CDTF">2017-02-02T03:59:00Z</dcterms:created>
  <dcterms:modified xsi:type="dcterms:W3CDTF">2017-02-16T05:06:00Z</dcterms:modified>
</cp:coreProperties>
</file>